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EF42B">
      <w:pPr>
        <w:pStyle w:val="5"/>
        <w:rPr>
          <w:rFonts w:ascii="Arial" w:hAnsi="Arial" w:cs="Arial"/>
          <w:b/>
          <w:bCs/>
        </w:rPr>
      </w:pPr>
    </w:p>
    <w:p w14:paraId="480FA30B">
      <w:pPr>
        <w:pStyle w:val="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5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E6AEB15">
      <w:pPr>
        <w:pStyle w:val="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СОВЕТ ДЕПУТАТОВ ГОРОДА НОВОСИБИРСКА</w:t>
      </w:r>
    </w:p>
    <w:p w14:paraId="43DC2501">
      <w:pPr>
        <w:pStyle w:val="4"/>
      </w:pPr>
      <w:r>
        <w:t>ПОСТОЯННАЯ КОМИССИЯ</w:t>
      </w:r>
    </w:p>
    <w:p w14:paraId="6A927820">
      <w:pPr>
        <w:jc w:val="center"/>
        <w:rPr>
          <w:rFonts w:ascii="Academy" w:hAnsi="Academy"/>
          <w:b/>
          <w:sz w:val="16"/>
        </w:rPr>
      </w:pPr>
      <w:r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14:paraId="049B71C3">
      <w:pPr>
        <w:jc w:val="center"/>
      </w:pPr>
    </w:p>
    <w:p w14:paraId="67F94B2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14:paraId="38FB176F">
      <w:pPr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>От 1</w:t>
      </w:r>
      <w:r>
        <w:rPr>
          <w:rFonts w:hint="default"/>
          <w:sz w:val="28"/>
          <w:szCs w:val="28"/>
          <w:lang w:val="ru-RU"/>
        </w:rPr>
        <w:t>2</w:t>
      </w:r>
      <w:r>
        <w:rPr>
          <w:sz w:val="28"/>
          <w:szCs w:val="28"/>
        </w:rPr>
        <w:t>.0</w:t>
      </w:r>
      <w:r>
        <w:rPr>
          <w:rFonts w:hint="default"/>
          <w:sz w:val="28"/>
          <w:szCs w:val="28"/>
          <w:lang w:val="ru-RU"/>
        </w:rPr>
        <w:t>9</w:t>
      </w:r>
      <w:r>
        <w:rPr>
          <w:sz w:val="28"/>
          <w:szCs w:val="28"/>
        </w:rPr>
        <w:t>.202</w:t>
      </w:r>
      <w:r>
        <w:rPr>
          <w:rFonts w:hint="default"/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                                 г. Новосибирск                                     </w:t>
      </w:r>
      <w:r>
        <w:rPr>
          <w:rFonts w:hint="default"/>
          <w:sz w:val="28"/>
          <w:szCs w:val="28"/>
          <w:lang w:val="ru-RU"/>
        </w:rPr>
        <w:t xml:space="preserve">      </w:t>
      </w:r>
      <w:bookmarkStart w:id="0" w:name="_GoBack"/>
      <w:bookmarkEnd w:id="0"/>
      <w:r>
        <w:rPr>
          <w:sz w:val="28"/>
          <w:szCs w:val="28"/>
        </w:rPr>
        <w:t xml:space="preserve">    </w:t>
      </w:r>
      <w:r>
        <w:rPr>
          <w:sz w:val="28"/>
          <w:szCs w:val="28"/>
          <w:lang w:val="ru-RU"/>
        </w:rPr>
        <w:t>№</w:t>
      </w:r>
      <w:r>
        <w:rPr>
          <w:rFonts w:hint="default"/>
          <w:sz w:val="28"/>
          <w:szCs w:val="28"/>
          <w:lang w:val="ru-RU"/>
        </w:rPr>
        <w:t xml:space="preserve"> 176</w:t>
      </w:r>
    </w:p>
    <w:p w14:paraId="281BDAB8">
      <w:pPr>
        <w:rPr>
          <w:sz w:val="28"/>
          <w:szCs w:val="28"/>
        </w:rPr>
      </w:pPr>
    </w:p>
    <w:p w14:paraId="18FFB5CE">
      <w:pPr>
        <w:jc w:val="center"/>
        <w:outlineLvl w:val="5"/>
        <w:rPr>
          <w:sz w:val="28"/>
          <w:szCs w:val="28"/>
        </w:rPr>
      </w:pPr>
    </w:p>
    <w:tbl>
      <w:tblPr>
        <w:tblStyle w:val="7"/>
        <w:tblW w:w="0" w:type="auto"/>
        <w:tblInd w:w="0" w:type="dxa"/>
        <w:tblLayout w:type="fixed"/>
        <w:tblCellMar>
          <w:top w:w="0" w:type="dxa"/>
          <w:left w:w="107" w:type="dxa"/>
          <w:bottom w:w="0" w:type="dxa"/>
          <w:right w:w="107" w:type="dxa"/>
        </w:tblCellMar>
      </w:tblPr>
      <w:tblGrid>
        <w:gridCol w:w="5529"/>
      </w:tblGrid>
      <w:tr w14:paraId="62E5E3C5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1120" w:hRule="atLeast"/>
        </w:trPr>
        <w:tc>
          <w:tcPr>
            <w:tcW w:w="5529" w:type="dxa"/>
          </w:tcPr>
          <w:p w14:paraId="5E09C91B">
            <w:pPr>
              <w:pStyle w:val="24"/>
              <w:spacing w:after="80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Совета депутатов города Новосибирска «</w:t>
            </w: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eastAsia="en-US"/>
              </w:rPr>
              <w:t>О внесении изменений в подпункт 4.7.2 Порядка управления и распоряжения имуществом муниципальной казны города Новосибирска, принятого решением Совета депутатов города Новосибирска от 26.11.2008 № 1092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(первое чтение)</w:t>
            </w:r>
          </w:p>
          <w:p w14:paraId="6A1C58BB">
            <w:pPr>
              <w:jc w:val="both"/>
              <w:rPr>
                <w:sz w:val="28"/>
                <w:szCs w:val="28"/>
              </w:rPr>
            </w:pPr>
          </w:p>
        </w:tc>
      </w:tr>
    </w:tbl>
    <w:p w14:paraId="1B2CE78C">
      <w:pPr>
        <w:pStyle w:val="21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Рассмотрев проект решения Совета депутатов города Новосибирска «О внесении изменений в подпункт 4.7.2 Порядка управления и распоряжения имуществом муниципальной казны города Новосибирска, принятого решением Совета депутатов города Новосибирска от 26.11.2008 № 1092»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(далее – проект решения), комиссия РЕШИЛА:</w:t>
      </w:r>
    </w:p>
    <w:p w14:paraId="377CE436">
      <w:pPr>
        <w:pStyle w:val="2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Согласиться с концепцией и основными положениями проекта решения.</w:t>
      </w:r>
    </w:p>
    <w:p w14:paraId="0B58AE0A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  Внести проект решения на рассмотрение сессии Совета депутатов города Новосибирска в первом чтении.</w:t>
      </w:r>
    </w:p>
    <w:p w14:paraId="71FA07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 Рекомендовать сессии Совета депутатов города Новосибирска принять проект решения в двух чтениях.</w:t>
      </w:r>
    </w:p>
    <w:p w14:paraId="34CA2796">
      <w:pPr>
        <w:spacing w:line="240" w:lineRule="atLeast"/>
        <w:ind w:firstLine="709"/>
        <w:jc w:val="both"/>
        <w:rPr>
          <w:sz w:val="28"/>
          <w:szCs w:val="28"/>
        </w:rPr>
      </w:pPr>
    </w:p>
    <w:p w14:paraId="36EFAE96">
      <w:pPr>
        <w:jc w:val="both"/>
        <w:rPr>
          <w:sz w:val="28"/>
          <w:szCs w:val="28"/>
        </w:rPr>
      </w:pPr>
    </w:p>
    <w:p w14:paraId="0A13C8C7">
      <w:pPr>
        <w:pStyle w:val="10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                                                                      С. В. Бондаренко</w:t>
      </w:r>
    </w:p>
    <w:p w14:paraId="242CD609"/>
    <w:p w14:paraId="491B09FC"/>
    <w:sectPr>
      <w:headerReference r:id="rId3" w:type="default"/>
      <w:headerReference r:id="rId4" w:type="even"/>
      <w:pgSz w:w="11907" w:h="16840"/>
      <w:pgMar w:top="567" w:right="567" w:bottom="567" w:left="1259" w:header="720" w:footer="720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cademy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A87701">
    <w:pPr>
      <w:pStyle w:val="11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2</w:t>
    </w:r>
    <w:r>
      <w:rPr>
        <w:rStyle w:val="8"/>
      </w:rPr>
      <w:fldChar w:fldCharType="end"/>
    </w:r>
  </w:p>
  <w:p w14:paraId="26ADD2BB">
    <w:pPr>
      <w:pStyle w:val="1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2BBD24">
    <w:pPr>
      <w:pStyle w:val="11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35C5C339">
    <w:pPr>
      <w:pStyle w:val="1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026212"/>
    <w:multiLevelType w:val="multilevel"/>
    <w:tmpl w:val="59026212"/>
    <w:lvl w:ilvl="0" w:tentative="0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BD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16B8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30ED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666"/>
    <w:rsid w:val="005F38B5"/>
    <w:rsid w:val="005F3934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71FF1"/>
    <w:rsid w:val="00680646"/>
    <w:rsid w:val="0068420F"/>
    <w:rsid w:val="00690A25"/>
    <w:rsid w:val="00695C71"/>
    <w:rsid w:val="00697325"/>
    <w:rsid w:val="006A0A4B"/>
    <w:rsid w:val="006A49AD"/>
    <w:rsid w:val="006A54BA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1A61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1288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B7B46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64830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D688C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CF71EC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604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035C"/>
    <w:rsid w:val="00FA1C6F"/>
    <w:rsid w:val="00FA326E"/>
    <w:rsid w:val="00FA3EE4"/>
    <w:rsid w:val="00FB0F90"/>
    <w:rsid w:val="00FB4C70"/>
    <w:rsid w:val="00FC0B7F"/>
    <w:rsid w:val="00FC32F6"/>
    <w:rsid w:val="00FD03D5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  <w:rsid w:val="4CF31B7E"/>
    <w:rsid w:val="6BBB1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nhideWhenUsed="0" w:uiPriority="99" w:semiHidden="0" w:name="heading 5"/>
    <w:lsdException w:qFormat="1" w:unhideWhenUsed="0" w:uiPriority="99" w:semiHidden="0" w:name="heading 6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99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2"/>
    <w:basedOn w:val="1"/>
    <w:next w:val="1"/>
    <w:link w:val="14"/>
    <w:qFormat/>
    <w:uiPriority w:val="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1"/>
    <w:next w:val="1"/>
    <w:link w:val="15"/>
    <w:qFormat/>
    <w:uiPriority w:val="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5"/>
    <w:basedOn w:val="1"/>
    <w:next w:val="1"/>
    <w:link w:val="16"/>
    <w:qFormat/>
    <w:uiPriority w:val="99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5">
    <w:name w:val="heading 6"/>
    <w:basedOn w:val="1"/>
    <w:next w:val="1"/>
    <w:link w:val="17"/>
    <w:qFormat/>
    <w:uiPriority w:val="99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6"/>
    <w:qFormat/>
    <w:uiPriority w:val="99"/>
    <w:rPr>
      <w:rFonts w:cs="Times New Roman"/>
    </w:rPr>
  </w:style>
  <w:style w:type="paragraph" w:styleId="9">
    <w:name w:val="Balloon Text"/>
    <w:basedOn w:val="1"/>
    <w:link w:val="18"/>
    <w:semiHidden/>
    <w:qFormat/>
    <w:uiPriority w:val="99"/>
    <w:rPr>
      <w:rFonts w:ascii="Tahoma" w:hAnsi="Tahoma" w:cs="Tahoma"/>
      <w:sz w:val="16"/>
      <w:szCs w:val="16"/>
    </w:rPr>
  </w:style>
  <w:style w:type="paragraph" w:styleId="10">
    <w:name w:val="Body Text Indent 3"/>
    <w:basedOn w:val="1"/>
    <w:link w:val="22"/>
    <w:qFormat/>
    <w:uiPriority w:val="99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paragraph" w:styleId="11">
    <w:name w:val="header"/>
    <w:basedOn w:val="1"/>
    <w:link w:val="20"/>
    <w:qFormat/>
    <w:uiPriority w:val="99"/>
    <w:pPr>
      <w:tabs>
        <w:tab w:val="center" w:pos="4677"/>
        <w:tab w:val="right" w:pos="9355"/>
      </w:tabs>
    </w:pPr>
  </w:style>
  <w:style w:type="paragraph" w:styleId="12">
    <w:name w:val="Body Text Indent"/>
    <w:basedOn w:val="1"/>
    <w:link w:val="19"/>
    <w:qFormat/>
    <w:uiPriority w:val="99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table" w:styleId="13">
    <w:name w:val="Table Grid"/>
    <w:basedOn w:val="7"/>
    <w:qFormat/>
    <w:uiPriority w:val="9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Заголовок 2 Знак"/>
    <w:basedOn w:val="6"/>
    <w:link w:val="2"/>
    <w:semiHidden/>
    <w:qFormat/>
    <w:locked/>
    <w:uiPriority w:val="9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15">
    <w:name w:val="Заголовок 3 Знак"/>
    <w:basedOn w:val="6"/>
    <w:link w:val="3"/>
    <w:semiHidden/>
    <w:qFormat/>
    <w:locked/>
    <w:uiPriority w:val="99"/>
    <w:rPr>
      <w:rFonts w:ascii="Cambria" w:hAnsi="Cambria" w:cs="Times New Roman"/>
      <w:b/>
      <w:bCs/>
      <w:sz w:val="26"/>
      <w:szCs w:val="26"/>
    </w:rPr>
  </w:style>
  <w:style w:type="character" w:customStyle="1" w:styleId="16">
    <w:name w:val="Заголовок 5 Знак"/>
    <w:basedOn w:val="6"/>
    <w:link w:val="4"/>
    <w:semiHidden/>
    <w:qFormat/>
    <w:locked/>
    <w:uiPriority w:val="9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17">
    <w:name w:val="Заголовок 6 Знак"/>
    <w:basedOn w:val="6"/>
    <w:link w:val="5"/>
    <w:semiHidden/>
    <w:qFormat/>
    <w:locked/>
    <w:uiPriority w:val="99"/>
    <w:rPr>
      <w:rFonts w:ascii="Calibri" w:hAnsi="Calibri" w:cs="Times New Roman"/>
      <w:b/>
      <w:bCs/>
    </w:rPr>
  </w:style>
  <w:style w:type="character" w:customStyle="1" w:styleId="18">
    <w:name w:val="Текст выноски Знак"/>
    <w:basedOn w:val="6"/>
    <w:link w:val="9"/>
    <w:semiHidden/>
    <w:qFormat/>
    <w:locked/>
    <w:uiPriority w:val="99"/>
    <w:rPr>
      <w:rFonts w:cs="Times New Roman"/>
      <w:sz w:val="2"/>
    </w:rPr>
  </w:style>
  <w:style w:type="character" w:customStyle="1" w:styleId="19">
    <w:name w:val="Основной текст с отступом Знак"/>
    <w:basedOn w:val="6"/>
    <w:link w:val="12"/>
    <w:semiHidden/>
    <w:qFormat/>
    <w:locked/>
    <w:uiPriority w:val="99"/>
    <w:rPr>
      <w:rFonts w:cs="Times New Roman"/>
      <w:sz w:val="20"/>
      <w:szCs w:val="20"/>
    </w:rPr>
  </w:style>
  <w:style w:type="character" w:customStyle="1" w:styleId="20">
    <w:name w:val="Верхний колонтитул Знак"/>
    <w:basedOn w:val="6"/>
    <w:link w:val="11"/>
    <w:semiHidden/>
    <w:qFormat/>
    <w:locked/>
    <w:uiPriority w:val="99"/>
    <w:rPr>
      <w:rFonts w:cs="Times New Roman"/>
      <w:sz w:val="20"/>
      <w:szCs w:val="20"/>
    </w:rPr>
  </w:style>
  <w:style w:type="paragraph" w:customStyle="1" w:styleId="21">
    <w:name w:val="ConsPlusTitle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b/>
      <w:bCs/>
      <w:lang w:val="ru-RU" w:eastAsia="ru-RU" w:bidi="ar-SA"/>
    </w:rPr>
  </w:style>
  <w:style w:type="character" w:customStyle="1" w:styleId="22">
    <w:name w:val="Основной текст с отступом 3 Знак"/>
    <w:basedOn w:val="6"/>
    <w:link w:val="10"/>
    <w:qFormat/>
    <w:locked/>
    <w:uiPriority w:val="99"/>
    <w:rPr>
      <w:rFonts w:cs="Times New Roman"/>
      <w:sz w:val="16"/>
      <w:szCs w:val="16"/>
      <w:lang w:val="ru-RU" w:eastAsia="ru-RU" w:bidi="ar-SA"/>
    </w:rPr>
  </w:style>
  <w:style w:type="paragraph" w:styleId="23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24">
    <w:name w:val="ConsPlusNormal"/>
    <w:qFormat/>
    <w:uiPriority w:val="0"/>
    <w:pPr>
      <w:autoSpaceDE w:val="0"/>
      <w:autoSpaceDN w:val="0"/>
      <w:adjustRightInd w:val="0"/>
      <w:ind w:firstLine="720"/>
    </w:pPr>
    <w:rPr>
      <w:rFonts w:ascii="Arial" w:hAnsi="Arial" w:eastAsia="Times New Roman" w:cs="Arial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127</Words>
  <Characters>1054</Characters>
  <Lines>8</Lines>
  <Paragraphs>2</Paragraphs>
  <TotalTime>1</TotalTime>
  <ScaleCrop>false</ScaleCrop>
  <LinksUpToDate>false</LinksUpToDate>
  <CharactersWithSpaces>1179</CharactersWithSpaces>
  <Application>WPS Office_12.2.0.18199_F1E327BC-269C-435d-A152-05C5408002CA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2023-06-07T03:09:00Z</dcterms:created>
  <dc:creator>User</dc:creator>
  <cp:lastModifiedBy>NMalahova</cp:lastModifiedBy>
  <cp:lastPrinted>2024-09-11T03:25:47Z</cp:lastPrinted>
  <dcterms:modified xsi:type="dcterms:W3CDTF">2024-09-11T03:26:22Z</dcterms:modified>
  <dc:title>ГОРОДСКОЙ СОВЕТ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1049-12.2.0.18199</vt:lpwstr>
  </property>
  <property fmtid="{D5CDD505-2E9C-101B-9397-08002B2CF9AE}" pid="3" name="ICV">
    <vt:lpwstr>FCF33935B4C74DC4A3CEF0C42C5F7F5E_12</vt:lpwstr>
  </property>
</Properties>
</file>